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8E7B9" w14:textId="38C19C22" w:rsidR="001C5817" w:rsidRDefault="001C5817" w:rsidP="0070001B">
      <w:pPr>
        <w:tabs>
          <w:tab w:val="left" w:pos="5415"/>
        </w:tabs>
        <w:spacing w:before="36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1C5817">
        <w:rPr>
          <w:rFonts w:ascii="Arial Narrow" w:hAnsi="Arial Narrow"/>
          <w:b/>
          <w:sz w:val="32"/>
          <w:szCs w:val="32"/>
          <w:u w:val="single"/>
        </w:rPr>
        <w:t>Ohlašovací povinnost k místnímu poplatku</w:t>
      </w:r>
      <w:r w:rsidR="00597509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1C5817">
        <w:rPr>
          <w:rFonts w:ascii="Arial Narrow" w:hAnsi="Arial Narrow"/>
          <w:b/>
          <w:sz w:val="32"/>
          <w:szCs w:val="32"/>
          <w:u w:val="single"/>
        </w:rPr>
        <w:t xml:space="preserve">za </w:t>
      </w:r>
      <w:r w:rsidR="00704E1F">
        <w:rPr>
          <w:rFonts w:ascii="Arial Narrow" w:hAnsi="Arial Narrow"/>
          <w:b/>
          <w:sz w:val="32"/>
          <w:szCs w:val="32"/>
          <w:u w:val="single"/>
        </w:rPr>
        <w:t>obecní systém odpadového hospodářství</w:t>
      </w:r>
    </w:p>
    <w:p w14:paraId="677E7FEB" w14:textId="77777777" w:rsidR="001C5817" w:rsidRPr="0009791F" w:rsidRDefault="0009791F" w:rsidP="001C5817">
      <w:pPr>
        <w:tabs>
          <w:tab w:val="left" w:pos="5415"/>
        </w:tabs>
        <w:spacing w:before="100" w:beforeAutospacing="1"/>
        <w:ind w:left="-425"/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szCs w:val="24"/>
        </w:rPr>
        <w:t xml:space="preserve">       </w:t>
      </w:r>
      <w:r w:rsidR="001C5817" w:rsidRPr="0009791F">
        <w:rPr>
          <w:rFonts w:ascii="Arial Narrow" w:hAnsi="Arial Narrow"/>
          <w:szCs w:val="24"/>
        </w:rPr>
        <w:t xml:space="preserve">V souladu s platnou obecně závaznou vyhláškou oznamuji  </w:t>
      </w:r>
      <w:r w:rsidR="00FF6D78" w:rsidRPr="0009791F">
        <w:rPr>
          <w:rFonts w:ascii="Arial Narrow" w:hAnsi="Arial Narrow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C5817" w:rsidRPr="0009791F">
        <w:rPr>
          <w:rFonts w:ascii="Arial Narrow" w:hAnsi="Arial Narrow"/>
          <w:szCs w:val="24"/>
        </w:rPr>
        <w:instrText xml:space="preserve"> FORMCHECKBOX </w:instrText>
      </w:r>
      <w:r w:rsidR="006645E8">
        <w:rPr>
          <w:rFonts w:ascii="Arial Narrow" w:hAnsi="Arial Narrow"/>
          <w:szCs w:val="24"/>
        </w:rPr>
      </w:r>
      <w:r w:rsidR="006645E8">
        <w:rPr>
          <w:rFonts w:ascii="Arial Narrow" w:hAnsi="Arial Narrow"/>
          <w:szCs w:val="24"/>
        </w:rPr>
        <w:fldChar w:fldCharType="separate"/>
      </w:r>
      <w:r w:rsidR="00FF6D78" w:rsidRPr="0009791F">
        <w:rPr>
          <w:rFonts w:ascii="Arial Narrow" w:hAnsi="Arial Narrow"/>
          <w:szCs w:val="24"/>
        </w:rPr>
        <w:fldChar w:fldCharType="end"/>
      </w:r>
      <w:r w:rsidR="001C5817" w:rsidRPr="0009791F">
        <w:rPr>
          <w:rFonts w:ascii="Arial Narrow" w:hAnsi="Arial Narrow"/>
          <w:szCs w:val="24"/>
        </w:rPr>
        <w:t xml:space="preserve">  vznik</w:t>
      </w:r>
      <w:r w:rsidR="001C5817" w:rsidRPr="0009791F">
        <w:rPr>
          <w:rFonts w:ascii="Arial Narrow" w:hAnsi="Arial Narrow"/>
          <w:szCs w:val="24"/>
        </w:rPr>
        <w:tab/>
      </w:r>
      <w:r w:rsidR="00FF6D78" w:rsidRPr="0009791F">
        <w:rPr>
          <w:rFonts w:ascii="Arial Narrow" w:hAnsi="Arial Narrow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C5817" w:rsidRPr="0009791F">
        <w:rPr>
          <w:rFonts w:ascii="Arial Narrow" w:hAnsi="Arial Narrow"/>
          <w:szCs w:val="24"/>
        </w:rPr>
        <w:instrText xml:space="preserve"> FORMCHECKBOX </w:instrText>
      </w:r>
      <w:r w:rsidR="006645E8">
        <w:rPr>
          <w:rFonts w:ascii="Arial Narrow" w:hAnsi="Arial Narrow"/>
          <w:szCs w:val="24"/>
        </w:rPr>
      </w:r>
      <w:r w:rsidR="006645E8">
        <w:rPr>
          <w:rFonts w:ascii="Arial Narrow" w:hAnsi="Arial Narrow"/>
          <w:szCs w:val="24"/>
        </w:rPr>
        <w:fldChar w:fldCharType="separate"/>
      </w:r>
      <w:r w:rsidR="00FF6D78" w:rsidRPr="0009791F">
        <w:rPr>
          <w:rFonts w:ascii="Arial Narrow" w:hAnsi="Arial Narrow"/>
          <w:szCs w:val="24"/>
        </w:rPr>
        <w:fldChar w:fldCharType="end"/>
      </w:r>
      <w:r w:rsidR="001C5817" w:rsidRPr="0009791F">
        <w:rPr>
          <w:rFonts w:ascii="Arial Narrow" w:hAnsi="Arial Narrow"/>
          <w:szCs w:val="24"/>
        </w:rPr>
        <w:t xml:space="preserve">  změnu</w:t>
      </w:r>
      <w:r w:rsidR="001C5817" w:rsidRPr="0009791F">
        <w:rPr>
          <w:rFonts w:ascii="Arial Narrow" w:hAnsi="Arial Narrow"/>
          <w:szCs w:val="24"/>
        </w:rPr>
        <w:tab/>
      </w:r>
      <w:r w:rsidR="00FF6D78" w:rsidRPr="0009791F">
        <w:rPr>
          <w:rFonts w:ascii="Arial Narrow" w:hAnsi="Arial Narrow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1C5817" w:rsidRPr="0009791F">
        <w:rPr>
          <w:rFonts w:ascii="Arial Narrow" w:hAnsi="Arial Narrow"/>
          <w:szCs w:val="24"/>
        </w:rPr>
        <w:instrText xml:space="preserve"> FORMCHECKBOX </w:instrText>
      </w:r>
      <w:r w:rsidR="006645E8">
        <w:rPr>
          <w:rFonts w:ascii="Arial Narrow" w:hAnsi="Arial Narrow"/>
          <w:szCs w:val="24"/>
        </w:rPr>
      </w:r>
      <w:r w:rsidR="006645E8">
        <w:rPr>
          <w:rFonts w:ascii="Arial Narrow" w:hAnsi="Arial Narrow"/>
          <w:szCs w:val="24"/>
        </w:rPr>
        <w:fldChar w:fldCharType="separate"/>
      </w:r>
      <w:r w:rsidR="00FF6D78" w:rsidRPr="0009791F">
        <w:rPr>
          <w:rFonts w:ascii="Arial Narrow" w:hAnsi="Arial Narrow"/>
          <w:szCs w:val="24"/>
        </w:rPr>
        <w:fldChar w:fldCharType="end"/>
      </w:r>
      <w:r w:rsidR="001C5817" w:rsidRPr="0009791F">
        <w:rPr>
          <w:rFonts w:ascii="Arial Narrow" w:hAnsi="Arial Narrow"/>
          <w:szCs w:val="24"/>
        </w:rPr>
        <w:t xml:space="preserve">  zánik </w:t>
      </w:r>
    </w:p>
    <w:p w14:paraId="7AFE40CB" w14:textId="77777777" w:rsidR="0009791F" w:rsidRPr="0009791F" w:rsidRDefault="001C5817" w:rsidP="001C5817">
      <w:pPr>
        <w:tabs>
          <w:tab w:val="left" w:pos="5415"/>
        </w:tabs>
        <w:ind w:left="-425"/>
        <w:jc w:val="center"/>
        <w:rPr>
          <w:rFonts w:ascii="Arial Narrow" w:hAnsi="Arial Narrow"/>
          <w:b/>
          <w:szCs w:val="24"/>
          <w:u w:val="single"/>
        </w:rPr>
      </w:pPr>
      <w:r w:rsidRPr="0009791F">
        <w:rPr>
          <w:rFonts w:ascii="Arial Narrow" w:hAnsi="Arial Narrow"/>
          <w:szCs w:val="24"/>
        </w:rPr>
        <w:t xml:space="preserve">poplatkové povinnosti k výše uvedenému místnímu poplatku za </w:t>
      </w:r>
      <w:r w:rsidR="00AE3507" w:rsidRPr="0009791F">
        <w:rPr>
          <w:rFonts w:ascii="Arial Narrow" w:hAnsi="Arial Narrow"/>
          <w:szCs w:val="24"/>
        </w:rPr>
        <w:t>nemovitost</w:t>
      </w:r>
      <w:r w:rsidRPr="0009791F">
        <w:rPr>
          <w:rFonts w:ascii="Arial Narrow" w:hAnsi="Arial Narrow"/>
          <w:szCs w:val="24"/>
        </w:rPr>
        <w:t xml:space="preserve">, která je určená </w:t>
      </w:r>
      <w:r w:rsidRPr="0009791F">
        <w:rPr>
          <w:rFonts w:ascii="Arial Narrow" w:hAnsi="Arial Narrow"/>
          <w:szCs w:val="24"/>
        </w:rPr>
        <w:br/>
      </w:r>
    </w:p>
    <w:p w14:paraId="0708B791" w14:textId="77777777" w:rsidR="001C5817" w:rsidRPr="0009791F" w:rsidRDefault="001C5817" w:rsidP="001C5817">
      <w:pPr>
        <w:tabs>
          <w:tab w:val="left" w:pos="5415"/>
        </w:tabs>
        <w:ind w:left="-425"/>
        <w:jc w:val="center"/>
        <w:rPr>
          <w:rFonts w:ascii="Arial Narrow" w:hAnsi="Arial Narrow"/>
          <w:sz w:val="28"/>
          <w:szCs w:val="28"/>
          <w:u w:val="single"/>
        </w:rPr>
      </w:pPr>
      <w:r w:rsidRPr="0009791F">
        <w:rPr>
          <w:rFonts w:ascii="Arial Narrow" w:hAnsi="Arial Narrow"/>
          <w:b/>
          <w:sz w:val="28"/>
          <w:szCs w:val="28"/>
          <w:u w:val="single"/>
        </w:rPr>
        <w:t>pro individuální rekreaci, byt nebo rodinný dům</w:t>
      </w:r>
      <w:r w:rsidRPr="0009791F">
        <w:rPr>
          <w:rFonts w:ascii="Arial Narrow" w:hAnsi="Arial Narrow"/>
          <w:sz w:val="28"/>
          <w:szCs w:val="28"/>
          <w:u w:val="single"/>
        </w:rPr>
        <w:t>,</w:t>
      </w:r>
    </w:p>
    <w:p w14:paraId="7476E70D" w14:textId="77777777" w:rsidR="001C5817" w:rsidRDefault="001C5817" w:rsidP="001C5817">
      <w:pPr>
        <w:tabs>
          <w:tab w:val="left" w:pos="5415"/>
        </w:tabs>
        <w:spacing w:line="360" w:lineRule="auto"/>
        <w:ind w:left="-397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9791F">
        <w:rPr>
          <w:rFonts w:ascii="Arial Narrow" w:hAnsi="Arial Narrow"/>
          <w:b/>
          <w:sz w:val="28"/>
          <w:szCs w:val="28"/>
          <w:u w:val="single"/>
        </w:rPr>
        <w:t>ve kterých není přihlášená žádná fyzická osoba</w:t>
      </w:r>
    </w:p>
    <w:p w14:paraId="108AD277" w14:textId="77777777" w:rsidR="0009791F" w:rsidRPr="0009791F" w:rsidRDefault="0009791F" w:rsidP="001C5817">
      <w:pPr>
        <w:tabs>
          <w:tab w:val="left" w:pos="5415"/>
        </w:tabs>
        <w:spacing w:line="360" w:lineRule="auto"/>
        <w:ind w:left="-397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8B8D2B5" w14:textId="77777777" w:rsidR="001C5817" w:rsidRPr="00351A23" w:rsidRDefault="001C5817" w:rsidP="001C5817">
      <w:pPr>
        <w:pStyle w:val="Odstavecseseznamem"/>
        <w:numPr>
          <w:ilvl w:val="0"/>
          <w:numId w:val="1"/>
        </w:numPr>
        <w:tabs>
          <w:tab w:val="left" w:pos="5415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351A23">
        <w:rPr>
          <w:rFonts w:ascii="Arial Narrow" w:hAnsi="Arial Narrow"/>
          <w:b/>
          <w:sz w:val="22"/>
          <w:szCs w:val="22"/>
        </w:rPr>
        <w:t>Vlastník, zástupce spoluvlastníků</w:t>
      </w:r>
      <w:r w:rsidR="00AC7F9F" w:rsidRPr="00351A23">
        <w:rPr>
          <w:rFonts w:ascii="Arial Narrow" w:hAnsi="Arial Narrow"/>
          <w:b/>
          <w:sz w:val="22"/>
          <w:szCs w:val="22"/>
        </w:rPr>
        <w:t>,</w:t>
      </w:r>
      <w:r w:rsidRPr="00351A23">
        <w:rPr>
          <w:rFonts w:ascii="Arial Narrow" w:hAnsi="Arial Narrow"/>
          <w:b/>
          <w:sz w:val="22"/>
          <w:szCs w:val="22"/>
        </w:rPr>
        <w:t xml:space="preserve"> společný zástupce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410"/>
      </w:tblGrid>
      <w:tr w:rsidR="001C5817" w:rsidRPr="00351A23" w14:paraId="151E8BDF" w14:textId="77777777" w:rsidTr="001C5817">
        <w:tc>
          <w:tcPr>
            <w:tcW w:w="4530" w:type="dxa"/>
            <w:gridSpan w:val="2"/>
          </w:tcPr>
          <w:p w14:paraId="25783B6D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Příjmení, jméno, titul</w:t>
            </w:r>
          </w:p>
          <w:p w14:paraId="108C9DFE" w14:textId="77777777" w:rsidR="001C5817" w:rsidRPr="00351A23" w:rsidRDefault="001C5817">
            <w:pPr>
              <w:rPr>
                <w:rFonts w:ascii="Arial Narrow" w:hAnsi="Arial Narrow"/>
              </w:rPr>
            </w:pPr>
          </w:p>
          <w:p w14:paraId="7D95C122" w14:textId="77777777" w:rsidR="001C5817" w:rsidRPr="00351A23" w:rsidRDefault="001C5817">
            <w:pPr>
              <w:rPr>
                <w:rFonts w:ascii="Arial Narrow" w:hAnsi="Arial Narrow"/>
              </w:rPr>
            </w:pPr>
          </w:p>
        </w:tc>
        <w:tc>
          <w:tcPr>
            <w:tcW w:w="2411" w:type="dxa"/>
          </w:tcPr>
          <w:p w14:paraId="751F2777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Rodné číslo</w:t>
            </w:r>
          </w:p>
        </w:tc>
        <w:tc>
          <w:tcPr>
            <w:tcW w:w="2410" w:type="dxa"/>
          </w:tcPr>
          <w:p w14:paraId="4739F2A5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Telefon</w:t>
            </w:r>
          </w:p>
        </w:tc>
      </w:tr>
      <w:tr w:rsidR="003C207D" w:rsidRPr="00351A23" w14:paraId="3FFE6992" w14:textId="77777777" w:rsidTr="00A55C71">
        <w:tc>
          <w:tcPr>
            <w:tcW w:w="6941" w:type="dxa"/>
            <w:gridSpan w:val="3"/>
          </w:tcPr>
          <w:p w14:paraId="4FE89B04" w14:textId="77777777" w:rsidR="003C207D" w:rsidRPr="00351A23" w:rsidRDefault="003C207D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Email:</w:t>
            </w:r>
          </w:p>
          <w:p w14:paraId="298FBA5A" w14:textId="77777777" w:rsidR="003C207D" w:rsidRPr="00351A23" w:rsidRDefault="003C207D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vMerge w:val="restart"/>
          </w:tcPr>
          <w:p w14:paraId="09ECD6A1" w14:textId="77777777" w:rsidR="003C207D" w:rsidRPr="00351A23" w:rsidRDefault="003C207D">
            <w:pPr>
              <w:rPr>
                <w:rFonts w:ascii="Arial Narrow" w:hAnsi="Arial Narrow"/>
                <w:sz w:val="18"/>
                <w:szCs w:val="18"/>
              </w:rPr>
            </w:pPr>
            <w:r w:rsidRPr="00351A23">
              <w:rPr>
                <w:rFonts w:ascii="Arial Narrow" w:hAnsi="Arial Narrow"/>
              </w:rPr>
              <w:t xml:space="preserve">□ </w:t>
            </w:r>
            <w:r w:rsidRPr="00351A23">
              <w:rPr>
                <w:rFonts w:ascii="Arial Narrow" w:hAnsi="Arial Narrow"/>
                <w:sz w:val="18"/>
                <w:szCs w:val="18"/>
              </w:rPr>
              <w:t>souhlasím se zasíláním podklad</w:t>
            </w:r>
            <w:r w:rsidR="00351A23">
              <w:rPr>
                <w:rFonts w:ascii="Arial Narrow" w:hAnsi="Arial Narrow"/>
                <w:sz w:val="18"/>
                <w:szCs w:val="18"/>
              </w:rPr>
              <w:t>u</w:t>
            </w:r>
            <w:r w:rsidRPr="00351A23">
              <w:rPr>
                <w:rFonts w:ascii="Arial Narrow" w:hAnsi="Arial Narrow"/>
                <w:sz w:val="18"/>
                <w:szCs w:val="18"/>
              </w:rPr>
              <w:t xml:space="preserve"> pro platbu elektronicky na uvedený email *</w:t>
            </w:r>
          </w:p>
          <w:p w14:paraId="5DF2A059" w14:textId="77777777" w:rsidR="003C207D" w:rsidRPr="00351A23" w:rsidRDefault="003C207D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  <w:sz w:val="18"/>
                <w:szCs w:val="18"/>
              </w:rPr>
              <w:t>*hodící se zašk</w:t>
            </w:r>
            <w:r w:rsidR="00E438AF">
              <w:rPr>
                <w:rFonts w:ascii="Arial Narrow" w:hAnsi="Arial Narrow"/>
                <w:sz w:val="18"/>
                <w:szCs w:val="18"/>
              </w:rPr>
              <w:t>r</w:t>
            </w:r>
            <w:r w:rsidRPr="00351A23">
              <w:rPr>
                <w:rFonts w:ascii="Arial Narrow" w:hAnsi="Arial Narrow"/>
                <w:sz w:val="18"/>
                <w:szCs w:val="18"/>
              </w:rPr>
              <w:t>tněte</w:t>
            </w:r>
          </w:p>
        </w:tc>
      </w:tr>
      <w:tr w:rsidR="003C207D" w:rsidRPr="00351A23" w14:paraId="47196132" w14:textId="77777777" w:rsidTr="00A55C71">
        <w:tc>
          <w:tcPr>
            <w:tcW w:w="6941" w:type="dxa"/>
            <w:gridSpan w:val="3"/>
          </w:tcPr>
          <w:p w14:paraId="1E24EDD1" w14:textId="77777777" w:rsidR="003C207D" w:rsidRPr="00351A23" w:rsidRDefault="003C207D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Datová schránka:</w:t>
            </w:r>
          </w:p>
        </w:tc>
        <w:tc>
          <w:tcPr>
            <w:tcW w:w="2410" w:type="dxa"/>
            <w:vMerge/>
          </w:tcPr>
          <w:p w14:paraId="09C4345C" w14:textId="77777777" w:rsidR="003C207D" w:rsidRPr="00351A23" w:rsidRDefault="003C207D">
            <w:pPr>
              <w:rPr>
                <w:rFonts w:ascii="Arial Narrow" w:hAnsi="Arial Narrow"/>
              </w:rPr>
            </w:pPr>
          </w:p>
        </w:tc>
      </w:tr>
      <w:tr w:rsidR="001C5817" w:rsidRPr="00351A23" w14:paraId="792ACDF6" w14:textId="77777777" w:rsidTr="00471755">
        <w:tc>
          <w:tcPr>
            <w:tcW w:w="2265" w:type="dxa"/>
            <w:vMerge w:val="restart"/>
          </w:tcPr>
          <w:p w14:paraId="33B2A8B6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Adresa trvalého pobytu:</w:t>
            </w:r>
          </w:p>
          <w:p w14:paraId="67FF1705" w14:textId="77777777" w:rsidR="001C5817" w:rsidRPr="00351A23" w:rsidRDefault="001C5817">
            <w:pPr>
              <w:rPr>
                <w:rFonts w:ascii="Arial Narrow" w:hAnsi="Arial Narrow"/>
              </w:rPr>
            </w:pPr>
          </w:p>
          <w:p w14:paraId="402310E7" w14:textId="77777777" w:rsidR="001C5817" w:rsidRPr="00351A23" w:rsidRDefault="001C5817" w:rsidP="00D5203D">
            <w:pPr>
              <w:rPr>
                <w:rFonts w:ascii="Arial Narrow" w:hAnsi="Arial Narrow"/>
              </w:rPr>
            </w:pPr>
          </w:p>
        </w:tc>
        <w:tc>
          <w:tcPr>
            <w:tcW w:w="4676" w:type="dxa"/>
            <w:gridSpan w:val="2"/>
          </w:tcPr>
          <w:p w14:paraId="1C4C51F3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Ulice</w:t>
            </w:r>
            <w:r w:rsidR="0009791F">
              <w:rPr>
                <w:rFonts w:ascii="Arial Narrow" w:hAnsi="Arial Narrow"/>
              </w:rPr>
              <w:t>, část obce</w:t>
            </w:r>
            <w:r w:rsidRPr="00351A23">
              <w:rPr>
                <w:rFonts w:ascii="Arial Narrow" w:hAnsi="Arial Narrow"/>
              </w:rPr>
              <w:t>:</w:t>
            </w:r>
          </w:p>
          <w:p w14:paraId="36F09D90" w14:textId="77777777" w:rsidR="001C5817" w:rsidRPr="00351A23" w:rsidRDefault="001C5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7D95F53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čp.:</w:t>
            </w:r>
          </w:p>
        </w:tc>
      </w:tr>
      <w:tr w:rsidR="001C5817" w:rsidRPr="00351A23" w14:paraId="69EE6407" w14:textId="77777777" w:rsidTr="001C3D7A">
        <w:tc>
          <w:tcPr>
            <w:tcW w:w="2265" w:type="dxa"/>
            <w:vMerge/>
          </w:tcPr>
          <w:p w14:paraId="7A2C5C43" w14:textId="77777777" w:rsidR="001C5817" w:rsidRPr="00351A23" w:rsidRDefault="001C5817">
            <w:pPr>
              <w:rPr>
                <w:rFonts w:ascii="Arial Narrow" w:hAnsi="Arial Narrow"/>
              </w:rPr>
            </w:pPr>
          </w:p>
        </w:tc>
        <w:tc>
          <w:tcPr>
            <w:tcW w:w="4676" w:type="dxa"/>
            <w:gridSpan w:val="2"/>
          </w:tcPr>
          <w:p w14:paraId="12DC66F6" w14:textId="77777777" w:rsidR="001C5817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Obec:</w:t>
            </w:r>
          </w:p>
          <w:p w14:paraId="2C669F25" w14:textId="77777777" w:rsidR="00351A23" w:rsidRPr="00351A23" w:rsidRDefault="00351A23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7F4159F" w14:textId="77777777" w:rsidR="001C5817" w:rsidRPr="00351A23" w:rsidRDefault="001C5817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PSČ:</w:t>
            </w:r>
          </w:p>
        </w:tc>
      </w:tr>
      <w:tr w:rsidR="001C5817" w:rsidRPr="00351A23" w14:paraId="78BF5C28" w14:textId="77777777" w:rsidTr="009C1CBA">
        <w:tc>
          <w:tcPr>
            <w:tcW w:w="9351" w:type="dxa"/>
            <w:gridSpan w:val="4"/>
          </w:tcPr>
          <w:p w14:paraId="798056B4" w14:textId="77777777" w:rsidR="001C5817" w:rsidRPr="00351A23" w:rsidRDefault="00B44232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Adresa pro doručování</w:t>
            </w:r>
            <w:r w:rsidR="001C5817" w:rsidRPr="00351A23">
              <w:rPr>
                <w:rFonts w:ascii="Arial Narrow" w:hAnsi="Arial Narrow"/>
              </w:rPr>
              <w:t>: (pokud se liší od adresy trvalého pobytu)</w:t>
            </w:r>
          </w:p>
          <w:p w14:paraId="4B8B2263" w14:textId="77777777" w:rsidR="001C5817" w:rsidRPr="00351A23" w:rsidRDefault="001C5817">
            <w:pPr>
              <w:rPr>
                <w:rFonts w:ascii="Arial Narrow" w:hAnsi="Arial Narrow"/>
              </w:rPr>
            </w:pPr>
          </w:p>
          <w:p w14:paraId="33B3187E" w14:textId="77777777" w:rsidR="001C5817" w:rsidRPr="00351A23" w:rsidRDefault="001C5817">
            <w:pPr>
              <w:rPr>
                <w:rFonts w:ascii="Arial Narrow" w:hAnsi="Arial Narrow"/>
              </w:rPr>
            </w:pPr>
          </w:p>
        </w:tc>
      </w:tr>
    </w:tbl>
    <w:p w14:paraId="603F682F" w14:textId="77777777" w:rsidR="00AC7F9F" w:rsidRPr="00351A23" w:rsidRDefault="00AC7F9F" w:rsidP="00AC7F9F">
      <w:pPr>
        <w:pStyle w:val="Odstavecseseznamem"/>
        <w:numPr>
          <w:ilvl w:val="0"/>
          <w:numId w:val="1"/>
        </w:numPr>
        <w:tabs>
          <w:tab w:val="left" w:pos="5415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351A23">
        <w:rPr>
          <w:rFonts w:ascii="Arial Narrow" w:hAnsi="Arial Narrow"/>
          <w:b/>
          <w:sz w:val="22"/>
          <w:szCs w:val="22"/>
        </w:rPr>
        <w:t>Nemovitost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2281"/>
        <w:gridCol w:w="1090"/>
        <w:gridCol w:w="1147"/>
        <w:gridCol w:w="1320"/>
        <w:gridCol w:w="1269"/>
      </w:tblGrid>
      <w:tr w:rsidR="00AC7F9F" w:rsidRPr="00351A23" w14:paraId="4E13BB99" w14:textId="77777777" w:rsidTr="008D6D93">
        <w:trPr>
          <w:trHeight w:val="568"/>
        </w:trPr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7B8CC470" w14:textId="77777777" w:rsidR="00AC7F9F" w:rsidRPr="00351A23" w:rsidRDefault="00AC7F9F" w:rsidP="008D6D93">
            <w:pPr>
              <w:overflowPunct/>
              <w:autoSpaceDE/>
              <w:autoSpaceDN/>
              <w:adjustRightInd/>
              <w:spacing w:after="100" w:afterAutospacing="1"/>
              <w:jc w:val="center"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Nemovitost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6258F612" w14:textId="77777777" w:rsidR="00AC7F9F" w:rsidRPr="00351A23" w:rsidRDefault="00AC7F9F" w:rsidP="008D6D93">
            <w:pPr>
              <w:overflowPunct/>
              <w:autoSpaceDE/>
              <w:autoSpaceDN/>
              <w:adjustRightInd/>
              <w:spacing w:after="100" w:afterAutospacing="1"/>
              <w:jc w:val="center"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Ulic</w:t>
            </w:r>
            <w:r w:rsidR="0009791F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e nebo část obce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9E4F446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Číslo popisné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14:paraId="2F7BCBD7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Číslo evidenční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3B47C99A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Číslo bytové jednotky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0DF242" w14:textId="77777777" w:rsidR="00AC7F9F" w:rsidRPr="00351A23" w:rsidRDefault="00AC7F9F" w:rsidP="008D6D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Parcelní číslo</w:t>
            </w:r>
          </w:p>
        </w:tc>
      </w:tr>
      <w:tr w:rsidR="00AC7F9F" w:rsidRPr="00351A23" w14:paraId="1C00C441" w14:textId="77777777" w:rsidTr="008D6D93">
        <w:trPr>
          <w:trHeight w:val="660"/>
        </w:trPr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6610AC74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32"/>
                <w:szCs w:val="32"/>
              </w:rPr>
              <w:t>□</w:t>
            </w: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Byt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28B4D01C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BA08037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76380BF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4ECCCB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000000" w:fill="E7E6E6"/>
            <w:noWrap/>
            <w:vAlign w:val="center"/>
            <w:hideMark/>
          </w:tcPr>
          <w:p w14:paraId="6D13646E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36"/>
                <w:szCs w:val="36"/>
              </w:rPr>
            </w:pPr>
            <w:r w:rsidRPr="00351A23">
              <w:rPr>
                <w:rFonts w:ascii="Arial Narrow" w:hAnsi="Arial Narrow"/>
                <w:color w:val="000000"/>
                <w:sz w:val="36"/>
                <w:szCs w:val="36"/>
              </w:rPr>
              <w:t>x</w:t>
            </w:r>
          </w:p>
        </w:tc>
      </w:tr>
      <w:tr w:rsidR="00AC7F9F" w:rsidRPr="00351A23" w14:paraId="19F44861" w14:textId="77777777" w:rsidTr="008D6D93">
        <w:trPr>
          <w:trHeight w:val="660"/>
        </w:trPr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6475A17E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32"/>
                <w:szCs w:val="32"/>
              </w:rPr>
              <w:t>□</w:t>
            </w: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Rodinný dům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0FC13B3D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0A4C2F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D196351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000000" w:fill="E7E6E6"/>
            <w:noWrap/>
            <w:vAlign w:val="center"/>
            <w:hideMark/>
          </w:tcPr>
          <w:p w14:paraId="1203F5C5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36"/>
                <w:szCs w:val="36"/>
              </w:rPr>
            </w:pPr>
            <w:r w:rsidRPr="00351A23">
              <w:rPr>
                <w:rFonts w:ascii="Arial Narrow" w:hAnsi="Arial Narrow"/>
                <w:color w:val="000000"/>
                <w:sz w:val="36"/>
                <w:szCs w:val="36"/>
              </w:rPr>
              <w:t>x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CF83ACB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AC7F9F" w:rsidRPr="00351A23" w14:paraId="30E0D786" w14:textId="77777777" w:rsidTr="008D6D93">
        <w:trPr>
          <w:trHeight w:val="930"/>
        </w:trPr>
        <w:tc>
          <w:tcPr>
            <w:tcW w:w="2249" w:type="dxa"/>
            <w:shd w:val="clear" w:color="auto" w:fill="auto"/>
            <w:vAlign w:val="center"/>
            <w:hideMark/>
          </w:tcPr>
          <w:p w14:paraId="4B89616B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b/>
                <w:bCs/>
                <w:i/>
                <w:iCs/>
                <w:color w:val="000000"/>
                <w:sz w:val="32"/>
                <w:szCs w:val="32"/>
              </w:rPr>
              <w:t>□</w:t>
            </w: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Stavba určená k individuální rekreaci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706B17D7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77E885E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2C426254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000000" w:fill="E7E6E6"/>
            <w:noWrap/>
            <w:vAlign w:val="center"/>
            <w:hideMark/>
          </w:tcPr>
          <w:p w14:paraId="09C304BD" w14:textId="77777777" w:rsidR="00AC7F9F" w:rsidRPr="00351A23" w:rsidRDefault="00AC7F9F" w:rsidP="00AC7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36"/>
                <w:szCs w:val="36"/>
              </w:rPr>
            </w:pPr>
            <w:r w:rsidRPr="00351A23">
              <w:rPr>
                <w:rFonts w:ascii="Arial Narrow" w:hAnsi="Arial Narrow"/>
                <w:color w:val="000000"/>
                <w:sz w:val="36"/>
                <w:szCs w:val="36"/>
              </w:rPr>
              <w:t>x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999806F" w14:textId="77777777" w:rsidR="00AC7F9F" w:rsidRPr="00351A23" w:rsidRDefault="00AC7F9F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Cs w:val="22"/>
              </w:rPr>
            </w:pPr>
            <w:r w:rsidRPr="00351A23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8D6D93" w:rsidRPr="00351A23" w14:paraId="1DDCBCE5" w14:textId="77777777" w:rsidTr="00AB42D1">
        <w:trPr>
          <w:trHeight w:val="1059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14:paraId="3CB9082C" w14:textId="77777777" w:rsidR="008D6D93" w:rsidRPr="008D6D93" w:rsidRDefault="008D6D93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  <w:r w:rsidRPr="008D6D93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  <w:t>Datum vzniku poplatkové povinnosti: *</w:t>
            </w:r>
          </w:p>
          <w:p w14:paraId="217B4751" w14:textId="77777777" w:rsidR="008D6D93" w:rsidRPr="008D6D93" w:rsidRDefault="008D6D93" w:rsidP="00AC7F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color w:val="000000"/>
                <w:sz w:val="20"/>
              </w:rPr>
            </w:pPr>
            <w:r w:rsidRPr="008D6D93">
              <w:rPr>
                <w:rFonts w:ascii="Arial Narrow" w:hAnsi="Arial Narrow"/>
                <w:i/>
                <w:iCs/>
                <w:color w:val="000000"/>
                <w:sz w:val="20"/>
              </w:rPr>
              <w:t xml:space="preserve"> - datum nabytí vlastnického práva k nemovitosti v evidenci Katastru nemovitosti</w:t>
            </w:r>
          </w:p>
          <w:p w14:paraId="116BC545" w14:textId="77777777" w:rsidR="008D6D93" w:rsidRPr="008D6D93" w:rsidRDefault="008D6D93" w:rsidP="00AC7F9F">
            <w:pPr>
              <w:rPr>
                <w:rFonts w:ascii="Arial Narrow" w:hAnsi="Arial Narrow"/>
                <w:i/>
                <w:iCs/>
                <w:color w:val="000000"/>
                <w:sz w:val="20"/>
              </w:rPr>
            </w:pPr>
            <w:r w:rsidRPr="008D6D93">
              <w:rPr>
                <w:rFonts w:ascii="Arial Narrow" w:hAnsi="Arial Narrow"/>
                <w:i/>
                <w:iCs/>
                <w:color w:val="000000"/>
                <w:sz w:val="20"/>
              </w:rPr>
              <w:t xml:space="preserve"> - datum, od kterého není v nemovitosti hlášena k pobytu žádná fyzická osoba </w:t>
            </w:r>
          </w:p>
          <w:p w14:paraId="6E7BAF8C" w14:textId="77777777" w:rsidR="008D6D93" w:rsidRPr="0009791F" w:rsidRDefault="008D6D93" w:rsidP="00AC7F9F">
            <w:pPr>
              <w:rPr>
                <w:rFonts w:ascii="Arial Narrow" w:hAnsi="Arial Narrow" w:cs="Calibri"/>
                <w:b/>
                <w:color w:val="000000"/>
                <w:sz w:val="20"/>
              </w:rPr>
            </w:pPr>
            <w:r w:rsidRPr="0009791F">
              <w:rPr>
                <w:rFonts w:ascii="Arial Narrow" w:hAnsi="Arial Narrow" w:cs="Calibri"/>
                <w:b/>
                <w:color w:val="000000"/>
                <w:sz w:val="20"/>
              </w:rPr>
              <w:t xml:space="preserve">*vyplňte </w:t>
            </w:r>
            <w:r w:rsidR="0009791F">
              <w:rPr>
                <w:rFonts w:ascii="Arial Narrow" w:hAnsi="Arial Narrow" w:cs="Calibri"/>
                <w:b/>
                <w:color w:val="000000"/>
                <w:sz w:val="20"/>
              </w:rPr>
              <w:t xml:space="preserve">pokud došlo ke změně po </w:t>
            </w:r>
            <w:proofErr w:type="gramStart"/>
            <w:r w:rsidR="0009791F">
              <w:rPr>
                <w:rFonts w:ascii="Arial Narrow" w:hAnsi="Arial Narrow" w:cs="Calibri"/>
                <w:b/>
                <w:color w:val="000000"/>
                <w:sz w:val="20"/>
              </w:rPr>
              <w:t>1.1.2022</w:t>
            </w:r>
            <w:proofErr w:type="gramEnd"/>
          </w:p>
          <w:p w14:paraId="1A0A72A4" w14:textId="77777777" w:rsidR="0009791F" w:rsidRPr="008D6D93" w:rsidRDefault="0009791F" w:rsidP="00AC7F9F">
            <w:pP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8476353" w14:textId="77777777" w:rsidR="00AC7F9F" w:rsidRPr="00351A23" w:rsidRDefault="00AC7F9F" w:rsidP="00AC7F9F">
      <w:pPr>
        <w:pStyle w:val="Odstavecseseznamem"/>
        <w:numPr>
          <w:ilvl w:val="0"/>
          <w:numId w:val="1"/>
        </w:numPr>
        <w:tabs>
          <w:tab w:val="left" w:pos="5415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351A23">
        <w:rPr>
          <w:rFonts w:ascii="Arial Narrow" w:hAnsi="Arial Narrow"/>
          <w:b/>
          <w:sz w:val="22"/>
          <w:szCs w:val="22"/>
        </w:rPr>
        <w:t xml:space="preserve">Změna poplatkové povinnosti </w:t>
      </w:r>
    </w:p>
    <w:tbl>
      <w:tblPr>
        <w:tblStyle w:val="Mkatabulky"/>
        <w:tblW w:w="0" w:type="auto"/>
        <w:tblInd w:w="-37" w:type="dxa"/>
        <w:tblLook w:val="04A0" w:firstRow="1" w:lastRow="0" w:firstColumn="1" w:lastColumn="0" w:noHBand="0" w:noVBand="1"/>
      </w:tblPr>
      <w:tblGrid>
        <w:gridCol w:w="4531"/>
        <w:gridCol w:w="4828"/>
      </w:tblGrid>
      <w:tr w:rsidR="00AC7F9F" w:rsidRPr="00351A23" w14:paraId="29537243" w14:textId="77777777" w:rsidTr="008D6D93">
        <w:trPr>
          <w:trHeight w:val="559"/>
        </w:trPr>
        <w:tc>
          <w:tcPr>
            <w:tcW w:w="4531" w:type="dxa"/>
          </w:tcPr>
          <w:p w14:paraId="25BA4198" w14:textId="77777777" w:rsidR="00AC7F9F" w:rsidRPr="00351A23" w:rsidRDefault="00AC7F9F" w:rsidP="00AC7F9F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Změna ke dni:</w:t>
            </w:r>
          </w:p>
        </w:tc>
        <w:tc>
          <w:tcPr>
            <w:tcW w:w="4828" w:type="dxa"/>
          </w:tcPr>
          <w:p w14:paraId="757320E8" w14:textId="77777777" w:rsidR="00AC7F9F" w:rsidRPr="00351A23" w:rsidRDefault="00AC7F9F" w:rsidP="00AC7F9F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Důvod:</w:t>
            </w:r>
          </w:p>
          <w:p w14:paraId="5CC2696D" w14:textId="77777777" w:rsidR="00AC7F9F" w:rsidRPr="00351A23" w:rsidRDefault="00AC7F9F" w:rsidP="00AC7F9F">
            <w:pPr>
              <w:rPr>
                <w:rFonts w:ascii="Arial Narrow" w:hAnsi="Arial Narrow"/>
              </w:rPr>
            </w:pPr>
          </w:p>
        </w:tc>
      </w:tr>
    </w:tbl>
    <w:p w14:paraId="01532AE4" w14:textId="77777777" w:rsidR="00AC7F9F" w:rsidRPr="00351A23" w:rsidRDefault="00AC7F9F" w:rsidP="00AC7F9F">
      <w:pPr>
        <w:pStyle w:val="Odstavecseseznamem"/>
        <w:numPr>
          <w:ilvl w:val="0"/>
          <w:numId w:val="1"/>
        </w:numPr>
        <w:tabs>
          <w:tab w:val="left" w:pos="5415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351A23">
        <w:rPr>
          <w:rFonts w:ascii="Arial Narrow" w:hAnsi="Arial Narrow"/>
          <w:b/>
          <w:sz w:val="22"/>
          <w:szCs w:val="22"/>
        </w:rPr>
        <w:t xml:space="preserve">Zánik poplatkové povinnosti </w:t>
      </w:r>
    </w:p>
    <w:tbl>
      <w:tblPr>
        <w:tblStyle w:val="Mkatabulky"/>
        <w:tblW w:w="0" w:type="auto"/>
        <w:tblInd w:w="-37" w:type="dxa"/>
        <w:tblLook w:val="04A0" w:firstRow="1" w:lastRow="0" w:firstColumn="1" w:lastColumn="0" w:noHBand="0" w:noVBand="1"/>
      </w:tblPr>
      <w:tblGrid>
        <w:gridCol w:w="4531"/>
        <w:gridCol w:w="4828"/>
      </w:tblGrid>
      <w:tr w:rsidR="007C3AA9" w:rsidRPr="00351A23" w14:paraId="385FB7F8" w14:textId="77777777" w:rsidTr="008D6D93">
        <w:tc>
          <w:tcPr>
            <w:tcW w:w="4531" w:type="dxa"/>
          </w:tcPr>
          <w:p w14:paraId="6EA1294B" w14:textId="77777777" w:rsidR="007C3AA9" w:rsidRPr="00351A23" w:rsidRDefault="007C3AA9" w:rsidP="00FB0A84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Změna ke dni:</w:t>
            </w:r>
          </w:p>
        </w:tc>
        <w:tc>
          <w:tcPr>
            <w:tcW w:w="4828" w:type="dxa"/>
          </w:tcPr>
          <w:p w14:paraId="37BA127E" w14:textId="77777777" w:rsidR="007C3AA9" w:rsidRPr="00351A23" w:rsidRDefault="007C3AA9" w:rsidP="00FB0A84">
            <w:pPr>
              <w:rPr>
                <w:rFonts w:ascii="Arial Narrow" w:hAnsi="Arial Narrow"/>
              </w:rPr>
            </w:pPr>
            <w:r w:rsidRPr="00351A23">
              <w:rPr>
                <w:rFonts w:ascii="Arial Narrow" w:hAnsi="Arial Narrow"/>
              </w:rPr>
              <w:t>Důvod:</w:t>
            </w:r>
          </w:p>
          <w:p w14:paraId="78642E88" w14:textId="77777777" w:rsidR="007C3AA9" w:rsidRPr="00351A23" w:rsidRDefault="007C3AA9" w:rsidP="00FB0A84">
            <w:pPr>
              <w:rPr>
                <w:rFonts w:ascii="Arial Narrow" w:hAnsi="Arial Narrow"/>
              </w:rPr>
            </w:pPr>
          </w:p>
          <w:p w14:paraId="365A118A" w14:textId="77777777" w:rsidR="007C3AA9" w:rsidRPr="00351A23" w:rsidRDefault="007C3AA9" w:rsidP="00FB0A84">
            <w:pPr>
              <w:rPr>
                <w:rFonts w:ascii="Arial Narrow" w:hAnsi="Arial Narrow"/>
              </w:rPr>
            </w:pPr>
          </w:p>
        </w:tc>
      </w:tr>
    </w:tbl>
    <w:p w14:paraId="4B2180F5" w14:textId="77777777" w:rsidR="008D6D93" w:rsidRDefault="008D6D93" w:rsidP="00AC7F9F">
      <w:pPr>
        <w:ind w:left="-425"/>
        <w:rPr>
          <w:rFonts w:ascii="Arial Narrow" w:hAnsi="Arial Narrow"/>
          <w:noProof/>
        </w:rPr>
      </w:pPr>
    </w:p>
    <w:p w14:paraId="5F5D0501" w14:textId="77777777" w:rsidR="008D6D93" w:rsidRDefault="008D6D93" w:rsidP="00AC7F9F">
      <w:pPr>
        <w:ind w:left="-425"/>
        <w:rPr>
          <w:rFonts w:ascii="Arial Narrow" w:hAnsi="Arial Narrow"/>
          <w:noProof/>
        </w:rPr>
      </w:pPr>
    </w:p>
    <w:p w14:paraId="0E95D494" w14:textId="77777777" w:rsidR="00AC7F9F" w:rsidRPr="008D6D93" w:rsidRDefault="00AC7F9F" w:rsidP="00AC7F9F">
      <w:pPr>
        <w:ind w:left="-425"/>
        <w:rPr>
          <w:rFonts w:ascii="Arial Narrow" w:hAnsi="Arial Narrow"/>
          <w:b/>
          <w:noProof/>
        </w:rPr>
      </w:pPr>
      <w:r w:rsidRPr="00351A23">
        <w:rPr>
          <w:rFonts w:ascii="Arial Narrow" w:hAnsi="Arial Narrow"/>
          <w:noProof/>
        </w:rPr>
        <w:tab/>
      </w:r>
    </w:p>
    <w:tbl>
      <w:tblPr>
        <w:tblStyle w:val="Mkatabulky"/>
        <w:tblW w:w="9356" w:type="dxa"/>
        <w:tblInd w:w="-45" w:type="dxa"/>
        <w:tblLook w:val="04A0" w:firstRow="1" w:lastRow="0" w:firstColumn="1" w:lastColumn="0" w:noHBand="0" w:noVBand="1"/>
      </w:tblPr>
      <w:tblGrid>
        <w:gridCol w:w="9356"/>
      </w:tblGrid>
      <w:tr w:rsidR="00AC7F9F" w:rsidRPr="00351A23" w14:paraId="6115CFC8" w14:textId="77777777" w:rsidTr="008D6D93">
        <w:trPr>
          <w:trHeight w:val="1739"/>
        </w:trPr>
        <w:tc>
          <w:tcPr>
            <w:tcW w:w="9356" w:type="dxa"/>
          </w:tcPr>
          <w:p w14:paraId="2508E3BF" w14:textId="77777777" w:rsidR="00AC7F9F" w:rsidRPr="00351A23" w:rsidRDefault="008D6D93" w:rsidP="00FB0A84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Další údaje:</w:t>
            </w:r>
          </w:p>
        </w:tc>
      </w:tr>
    </w:tbl>
    <w:p w14:paraId="1CD10ABE" w14:textId="77777777" w:rsidR="00704E1F" w:rsidRPr="0009791F" w:rsidRDefault="00704E1F" w:rsidP="00E438AF">
      <w:pPr>
        <w:pStyle w:val="Zpat"/>
        <w:jc w:val="both"/>
        <w:rPr>
          <w:sz w:val="22"/>
          <w:szCs w:val="22"/>
        </w:rPr>
      </w:pPr>
      <w:r w:rsidRPr="0009791F">
        <w:rPr>
          <w:noProof/>
          <w:sz w:val="22"/>
          <w:szCs w:val="22"/>
        </w:rPr>
        <w:t xml:space="preserve">Souhlasím se zpracováním osobních údajů  na základě zákona </w:t>
      </w:r>
      <w:r w:rsidRPr="0009791F">
        <w:rPr>
          <w:i/>
          <w:sz w:val="22"/>
          <w:szCs w:val="22"/>
        </w:rPr>
        <w:t>č. 565/1990 Sb., o místních poplatcích</w:t>
      </w:r>
      <w:r w:rsidRPr="0009791F">
        <w:rPr>
          <w:sz w:val="22"/>
          <w:szCs w:val="22"/>
        </w:rPr>
        <w:t xml:space="preserve"> a v souladu s </w:t>
      </w:r>
      <w:r w:rsidRPr="0009791F">
        <w:rPr>
          <w:i/>
          <w:sz w:val="22"/>
          <w:szCs w:val="22"/>
        </w:rPr>
        <w:t>N</w:t>
      </w:r>
      <w:r w:rsidRPr="0009791F">
        <w:rPr>
          <w:i/>
          <w:noProof/>
          <w:sz w:val="22"/>
          <w:szCs w:val="22"/>
        </w:rPr>
        <w:t>ařízením (EU) 2016/679 o ochraně fyzických osob v souvislosti se zpracováním osobních údajů a o volném pohybu těchto údajů  - GDPR</w:t>
      </w:r>
      <w:r w:rsidRPr="0009791F">
        <w:rPr>
          <w:sz w:val="22"/>
          <w:szCs w:val="22"/>
        </w:rPr>
        <w:t xml:space="preserve"> také</w:t>
      </w:r>
      <w:r w:rsidRPr="0009791F">
        <w:rPr>
          <w:noProof/>
          <w:sz w:val="22"/>
          <w:szCs w:val="22"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</w:t>
      </w:r>
    </w:p>
    <w:p w14:paraId="1A95E1C2" w14:textId="77777777" w:rsidR="00564EA0" w:rsidRPr="00351A23" w:rsidRDefault="00564EA0" w:rsidP="00AC7F9F">
      <w:pPr>
        <w:spacing w:before="120"/>
        <w:ind w:left="-425" w:firstLine="425"/>
        <w:rPr>
          <w:rFonts w:ascii="Arial Narrow" w:hAnsi="Arial Narrow"/>
          <w:b/>
          <w:noProof/>
        </w:rPr>
      </w:pPr>
    </w:p>
    <w:p w14:paraId="030294F0" w14:textId="77777777" w:rsidR="00564EA0" w:rsidRPr="00351A23" w:rsidRDefault="00564EA0" w:rsidP="00AC7F9F">
      <w:pPr>
        <w:spacing w:before="120"/>
        <w:ind w:left="-425" w:firstLine="425"/>
        <w:rPr>
          <w:rFonts w:ascii="Arial Narrow" w:hAnsi="Arial Narrow"/>
          <w:b/>
          <w:noProof/>
        </w:rPr>
      </w:pPr>
    </w:p>
    <w:p w14:paraId="15187D47" w14:textId="77777777" w:rsidR="00564EA0" w:rsidRPr="00351A23" w:rsidRDefault="00564EA0" w:rsidP="00AC7F9F">
      <w:pPr>
        <w:spacing w:before="120"/>
        <w:ind w:left="-425" w:firstLine="425"/>
        <w:rPr>
          <w:rFonts w:ascii="Arial Narrow" w:hAnsi="Arial Narrow"/>
          <w:b/>
          <w:noProof/>
        </w:rPr>
      </w:pPr>
    </w:p>
    <w:p w14:paraId="678AC836" w14:textId="5F15F208" w:rsidR="008D6D93" w:rsidRDefault="00564EA0" w:rsidP="008D6D93">
      <w:pPr>
        <w:spacing w:before="120"/>
        <w:ind w:left="-425" w:firstLine="425"/>
        <w:rPr>
          <w:rFonts w:ascii="Arial Narrow" w:hAnsi="Arial Narrow"/>
          <w:b/>
          <w:noProof/>
        </w:rPr>
      </w:pPr>
      <w:r w:rsidRPr="00351A23">
        <w:rPr>
          <w:rFonts w:ascii="Arial Narrow" w:hAnsi="Arial Narrow"/>
          <w:b/>
          <w:noProof/>
        </w:rPr>
        <w:t>V</w:t>
      </w:r>
      <w:r w:rsidR="00DE6776">
        <w:rPr>
          <w:rFonts w:ascii="Arial Narrow" w:hAnsi="Arial Narrow"/>
          <w:b/>
          <w:noProof/>
        </w:rPr>
        <w:t> Nové Vsi</w:t>
      </w:r>
      <w:r w:rsidRPr="00351A23">
        <w:rPr>
          <w:rFonts w:ascii="Arial Narrow" w:hAnsi="Arial Narrow"/>
          <w:b/>
          <w:noProof/>
        </w:rPr>
        <w:t xml:space="preserve"> dne </w:t>
      </w:r>
      <w:r w:rsidR="00351A23">
        <w:rPr>
          <w:rFonts w:ascii="Arial Narrow" w:hAnsi="Arial Narrow"/>
          <w:b/>
          <w:noProof/>
        </w:rPr>
        <w:t>:</w:t>
      </w:r>
      <w:r w:rsidR="00351A23" w:rsidRPr="008D6D93">
        <w:rPr>
          <w:rFonts w:ascii="Arial Narrow" w:hAnsi="Arial Narrow"/>
          <w:noProof/>
        </w:rPr>
        <w:t>………………………………</w:t>
      </w:r>
      <w:r w:rsidRPr="00351A23">
        <w:rPr>
          <w:rFonts w:ascii="Arial Narrow" w:hAnsi="Arial Narrow"/>
          <w:b/>
          <w:noProof/>
        </w:rPr>
        <w:tab/>
      </w:r>
      <w:r w:rsidR="008D6D93" w:rsidRPr="008D6D93">
        <w:rPr>
          <w:rFonts w:ascii="Arial Narrow" w:hAnsi="Arial Narrow"/>
          <w:noProof/>
        </w:rPr>
        <w:t>…………………………………………………</w:t>
      </w:r>
      <w:r w:rsidRPr="00351A23">
        <w:rPr>
          <w:rFonts w:ascii="Arial Narrow" w:hAnsi="Arial Narrow"/>
          <w:b/>
          <w:noProof/>
        </w:rPr>
        <w:tab/>
      </w:r>
    </w:p>
    <w:p w14:paraId="522FB208" w14:textId="77777777" w:rsidR="008D6D93" w:rsidRDefault="00564EA0" w:rsidP="008D6D93">
      <w:pPr>
        <w:ind w:left="3963"/>
        <w:rPr>
          <w:rFonts w:ascii="Arial Narrow" w:hAnsi="Arial Narrow"/>
          <w:b/>
          <w:noProof/>
        </w:rPr>
      </w:pPr>
      <w:r w:rsidRPr="00351A23">
        <w:rPr>
          <w:rFonts w:ascii="Arial Narrow" w:hAnsi="Arial Narrow"/>
          <w:b/>
          <w:noProof/>
        </w:rPr>
        <w:t xml:space="preserve">Podpis poplatníka nebo společného zástupce (zákonného </w:t>
      </w:r>
    </w:p>
    <w:p w14:paraId="0ACDC4C3" w14:textId="77777777" w:rsidR="00564EA0" w:rsidRPr="008D6D93" w:rsidRDefault="00564EA0" w:rsidP="008D6D93">
      <w:pPr>
        <w:ind w:left="3963"/>
        <w:rPr>
          <w:rFonts w:ascii="Arial Narrow" w:hAnsi="Arial Narrow"/>
          <w:b/>
          <w:noProof/>
        </w:rPr>
      </w:pPr>
      <w:r w:rsidRPr="00351A23">
        <w:rPr>
          <w:rFonts w:ascii="Arial Narrow" w:hAnsi="Arial Narrow"/>
          <w:b/>
          <w:noProof/>
        </w:rPr>
        <w:t>zástupce, opatrovníka nebo zmoc</w:t>
      </w:r>
      <w:r w:rsidR="00E438AF">
        <w:rPr>
          <w:rFonts w:ascii="Arial Narrow" w:hAnsi="Arial Narrow"/>
          <w:b/>
          <w:noProof/>
        </w:rPr>
        <w:t>ně</w:t>
      </w:r>
      <w:r w:rsidRPr="00351A23">
        <w:rPr>
          <w:rFonts w:ascii="Arial Narrow" w:hAnsi="Arial Narrow"/>
          <w:b/>
          <w:noProof/>
        </w:rPr>
        <w:t>nce)</w:t>
      </w:r>
    </w:p>
    <w:p w14:paraId="130216E1" w14:textId="77777777" w:rsidR="008D6D93" w:rsidRPr="00351A23" w:rsidRDefault="008D6D93" w:rsidP="008D6D93">
      <w:pPr>
        <w:rPr>
          <w:rFonts w:ascii="Arial Narrow" w:hAnsi="Arial Narrow"/>
          <w:noProof/>
        </w:rPr>
      </w:pPr>
    </w:p>
    <w:tbl>
      <w:tblPr>
        <w:tblStyle w:val="Mkatabulky"/>
        <w:tblW w:w="0" w:type="auto"/>
        <w:tblInd w:w="-45" w:type="dxa"/>
        <w:tblLook w:val="04A0" w:firstRow="1" w:lastRow="0" w:firstColumn="1" w:lastColumn="0" w:noHBand="0" w:noVBand="1"/>
      </w:tblPr>
      <w:tblGrid>
        <w:gridCol w:w="9356"/>
      </w:tblGrid>
      <w:tr w:rsidR="00130D53" w:rsidRPr="00130D53" w14:paraId="03286CB3" w14:textId="77777777" w:rsidTr="00130D53">
        <w:tc>
          <w:tcPr>
            <w:tcW w:w="9356" w:type="dxa"/>
          </w:tcPr>
          <w:p w14:paraId="52346564" w14:textId="77777777" w:rsidR="00130D53" w:rsidRPr="00130D53" w:rsidRDefault="00130D53" w:rsidP="00130D53">
            <w:pPr>
              <w:rPr>
                <w:rFonts w:ascii="Arial Narrow" w:hAnsi="Arial Narrow"/>
                <w:noProof/>
              </w:rPr>
            </w:pPr>
            <w:r w:rsidRPr="00130D53">
              <w:rPr>
                <w:rFonts w:ascii="Arial Narrow" w:hAnsi="Arial Narrow"/>
                <w:noProof/>
              </w:rPr>
              <w:t>Úřední záznamy</w:t>
            </w:r>
            <w:r>
              <w:rPr>
                <w:rFonts w:ascii="Arial Narrow" w:hAnsi="Arial Narrow"/>
                <w:noProof/>
              </w:rPr>
              <w:t>:</w:t>
            </w:r>
          </w:p>
          <w:p w14:paraId="3F229B40" w14:textId="77777777" w:rsidR="00130D53" w:rsidRPr="00130D53" w:rsidRDefault="00130D53" w:rsidP="00AC7F9F">
            <w:pPr>
              <w:spacing w:before="120"/>
              <w:rPr>
                <w:rFonts w:ascii="Arial Narrow" w:hAnsi="Arial Narrow"/>
                <w:noProof/>
              </w:rPr>
            </w:pPr>
          </w:p>
          <w:p w14:paraId="2DAAABA3" w14:textId="77777777" w:rsidR="00130D53" w:rsidRDefault="00130D53" w:rsidP="00AC7F9F">
            <w:pPr>
              <w:spacing w:before="120"/>
              <w:rPr>
                <w:rFonts w:ascii="Arial Narrow" w:hAnsi="Arial Narrow"/>
                <w:noProof/>
              </w:rPr>
            </w:pPr>
          </w:p>
          <w:p w14:paraId="07874756" w14:textId="77777777" w:rsidR="00130D53" w:rsidRPr="00130D53" w:rsidRDefault="00130D53" w:rsidP="00AC7F9F">
            <w:pPr>
              <w:spacing w:before="120"/>
              <w:rPr>
                <w:rFonts w:ascii="Arial Narrow" w:hAnsi="Arial Narrow"/>
                <w:noProof/>
              </w:rPr>
            </w:pPr>
          </w:p>
          <w:p w14:paraId="6BC86DC7" w14:textId="77777777" w:rsidR="00130D53" w:rsidRPr="00130D53" w:rsidRDefault="00130D53" w:rsidP="00AC7F9F">
            <w:pPr>
              <w:spacing w:before="120"/>
              <w:rPr>
                <w:rFonts w:ascii="Arial Narrow" w:hAnsi="Arial Narrow"/>
                <w:noProof/>
              </w:rPr>
            </w:pPr>
          </w:p>
        </w:tc>
      </w:tr>
    </w:tbl>
    <w:p w14:paraId="40DEB6D1" w14:textId="77777777" w:rsidR="008D6D93" w:rsidRDefault="008D6D93" w:rsidP="00AC7F9F">
      <w:pPr>
        <w:spacing w:before="120"/>
        <w:ind w:left="-425" w:firstLine="425"/>
        <w:rPr>
          <w:b/>
          <w:noProof/>
        </w:rPr>
      </w:pPr>
    </w:p>
    <w:p w14:paraId="3B1834B7" w14:textId="77777777" w:rsidR="00B44232" w:rsidRPr="00482D5D" w:rsidRDefault="00B44232" w:rsidP="00B44232">
      <w:pPr>
        <w:ind w:left="-37"/>
        <w:jc w:val="center"/>
        <w:rPr>
          <w:rFonts w:ascii="Arial Narrow" w:hAnsi="Arial Narrow"/>
          <w:b/>
          <w:caps/>
          <w:sz w:val="22"/>
          <w:szCs w:val="22"/>
        </w:rPr>
      </w:pPr>
      <w:r w:rsidRPr="00482D5D">
        <w:rPr>
          <w:rFonts w:ascii="Arial Narrow" w:hAnsi="Arial Narrow"/>
          <w:b/>
          <w:caps/>
          <w:sz w:val="22"/>
          <w:szCs w:val="22"/>
        </w:rPr>
        <w:t>Pokyny pro vyplnění</w:t>
      </w:r>
    </w:p>
    <w:p w14:paraId="2AAB1138" w14:textId="77777777" w:rsidR="00B44232" w:rsidRPr="007927E2" w:rsidRDefault="00B44232" w:rsidP="00B44232">
      <w:pPr>
        <w:ind w:left="-37"/>
        <w:rPr>
          <w:rFonts w:ascii="Arial Narrow" w:hAnsi="Arial Narrow"/>
          <w:sz w:val="22"/>
          <w:szCs w:val="22"/>
        </w:rPr>
      </w:pPr>
      <w:r w:rsidRPr="007927E2">
        <w:rPr>
          <w:rFonts w:ascii="Arial Narrow" w:hAnsi="Arial Narrow"/>
          <w:sz w:val="22"/>
          <w:szCs w:val="22"/>
        </w:rPr>
        <w:t xml:space="preserve">Poplatník je povinen ohlásit správci poplatku vznik, změnu, zánik své poplatkové povinnosti nejpozději do </w:t>
      </w:r>
      <w:r w:rsidRPr="007927E2">
        <w:rPr>
          <w:rFonts w:ascii="Arial Narrow" w:hAnsi="Arial Narrow"/>
          <w:b/>
          <w:sz w:val="22"/>
          <w:szCs w:val="22"/>
        </w:rPr>
        <w:t>15 dnů</w:t>
      </w:r>
      <w:r w:rsidRPr="007927E2">
        <w:rPr>
          <w:rFonts w:ascii="Arial Narrow" w:hAnsi="Arial Narrow"/>
          <w:sz w:val="22"/>
          <w:szCs w:val="22"/>
        </w:rPr>
        <w:t xml:space="preserve"> ode dne, kdy mu povinnost platit tento poplatek vznikla, případně doložit existenci skutečností zákládajících nárok na osvobození od poplatku.</w:t>
      </w:r>
    </w:p>
    <w:p w14:paraId="7FC068C8" w14:textId="77777777" w:rsidR="00B44232" w:rsidRPr="007927E2" w:rsidRDefault="00B44232" w:rsidP="00B44232">
      <w:pPr>
        <w:ind w:left="-37"/>
        <w:rPr>
          <w:rFonts w:ascii="Arial Narrow" w:hAnsi="Arial Narrow"/>
          <w:sz w:val="22"/>
          <w:szCs w:val="22"/>
        </w:rPr>
      </w:pPr>
      <w:r w:rsidRPr="007927E2">
        <w:rPr>
          <w:rFonts w:ascii="Arial Narrow" w:hAnsi="Arial Narrow"/>
          <w:b/>
          <w:sz w:val="22"/>
          <w:szCs w:val="22"/>
        </w:rPr>
        <w:t>Adresa pro doručování</w:t>
      </w:r>
      <w:r w:rsidRPr="007927E2">
        <w:rPr>
          <w:rFonts w:ascii="Arial Narrow" w:hAnsi="Arial Narrow"/>
          <w:sz w:val="22"/>
          <w:szCs w:val="22"/>
        </w:rPr>
        <w:t xml:space="preserve"> – v případě vyplnění je na tuto adresu doručována korespondence přednostně, až do písemného odvolání.</w:t>
      </w:r>
    </w:p>
    <w:p w14:paraId="1380BFE3" w14:textId="77777777" w:rsidR="00B44232" w:rsidRPr="007927E2" w:rsidRDefault="00B44232" w:rsidP="00B44232">
      <w:pPr>
        <w:ind w:left="-37"/>
        <w:rPr>
          <w:rFonts w:ascii="Arial Narrow" w:hAnsi="Arial Narrow"/>
          <w:sz w:val="22"/>
          <w:szCs w:val="22"/>
        </w:rPr>
      </w:pPr>
    </w:p>
    <w:p w14:paraId="4D4E2B6D" w14:textId="77777777" w:rsidR="00B44232" w:rsidRPr="007927E2" w:rsidRDefault="00B44232" w:rsidP="00B44232">
      <w:pPr>
        <w:spacing w:before="120"/>
        <w:ind w:left="-425" w:firstLine="425"/>
        <w:jc w:val="center"/>
        <w:rPr>
          <w:rFonts w:ascii="Arial Narrow" w:hAnsi="Arial Narrow"/>
          <w:b/>
          <w:noProof/>
          <w:sz w:val="22"/>
          <w:szCs w:val="22"/>
        </w:rPr>
      </w:pPr>
      <w:r w:rsidRPr="007927E2">
        <w:rPr>
          <w:rFonts w:ascii="Arial Narrow" w:hAnsi="Arial Narrow"/>
          <w:b/>
          <w:noProof/>
          <w:sz w:val="22"/>
          <w:szCs w:val="22"/>
        </w:rPr>
        <w:t>UPOZORNĚNÍ</w:t>
      </w:r>
    </w:p>
    <w:p w14:paraId="4AE4C4C5" w14:textId="77777777" w:rsidR="00B44232" w:rsidRDefault="00B44232" w:rsidP="00B44232">
      <w:pPr>
        <w:spacing w:before="120"/>
        <w:ind w:left="-425" w:firstLine="425"/>
        <w:rPr>
          <w:rFonts w:ascii="Arial Narrow" w:hAnsi="Arial Narrow"/>
          <w:b/>
          <w:noProof/>
          <w:sz w:val="22"/>
          <w:szCs w:val="22"/>
        </w:rPr>
      </w:pPr>
      <w:r w:rsidRPr="007927E2">
        <w:rPr>
          <w:rFonts w:ascii="Arial Narrow" w:hAnsi="Arial Narrow"/>
          <w:b/>
          <w:noProof/>
          <w:sz w:val="22"/>
          <w:szCs w:val="22"/>
        </w:rPr>
        <w:t>DORUČOVÁNÍ SPRÁVCI POPLATKU</w:t>
      </w:r>
    </w:p>
    <w:p w14:paraId="455DA10B" w14:textId="7FD9C247" w:rsidR="006743B7" w:rsidRPr="006743B7" w:rsidRDefault="006743B7" w:rsidP="006743B7">
      <w:pPr>
        <w:ind w:right="-85"/>
        <w:jc w:val="both"/>
        <w:rPr>
          <w:rFonts w:ascii="Arial Narrow" w:hAnsi="Arial Narrow"/>
          <w:szCs w:val="24"/>
        </w:rPr>
      </w:pPr>
      <w:r w:rsidRPr="006743B7">
        <w:rPr>
          <w:rFonts w:ascii="Arial Narrow" w:hAnsi="Arial Narrow"/>
          <w:szCs w:val="24"/>
        </w:rPr>
        <w:t>Vypl</w:t>
      </w:r>
      <w:r w:rsidR="00597509">
        <w:rPr>
          <w:rFonts w:ascii="Arial Narrow" w:hAnsi="Arial Narrow"/>
          <w:szCs w:val="24"/>
        </w:rPr>
        <w:t xml:space="preserve">něný formulář je možné doručit </w:t>
      </w:r>
      <w:r w:rsidRPr="006743B7">
        <w:rPr>
          <w:rFonts w:ascii="Arial Narrow" w:hAnsi="Arial Narrow"/>
          <w:szCs w:val="24"/>
        </w:rPr>
        <w:t>na</w:t>
      </w:r>
      <w:r w:rsidR="008E7237">
        <w:rPr>
          <w:rFonts w:ascii="Arial Narrow" w:hAnsi="Arial Narrow"/>
          <w:szCs w:val="24"/>
        </w:rPr>
        <w:t xml:space="preserve"> podatelnu obce Nová Ves</w:t>
      </w:r>
      <w:r w:rsidRPr="006743B7">
        <w:rPr>
          <w:rFonts w:ascii="Arial Narrow" w:hAnsi="Arial Narrow"/>
          <w:szCs w:val="24"/>
        </w:rPr>
        <w:t xml:space="preserve"> osobně,</w:t>
      </w:r>
      <w:r w:rsidR="0070001B">
        <w:rPr>
          <w:rFonts w:ascii="Arial Narrow" w:hAnsi="Arial Narrow"/>
          <w:szCs w:val="24"/>
        </w:rPr>
        <w:t xml:space="preserve"> </w:t>
      </w:r>
      <w:r w:rsidRPr="006743B7">
        <w:rPr>
          <w:rFonts w:ascii="Arial Narrow" w:hAnsi="Arial Narrow"/>
          <w:szCs w:val="24"/>
        </w:rPr>
        <w:t>nebo vhodit do schránky u vchodu do úřadu nebo poštou, nebo do datové schránky ID datové schránky</w:t>
      </w:r>
      <w:r w:rsidR="00200159">
        <w:rPr>
          <w:rFonts w:ascii="Arial Narrow" w:hAnsi="Arial Narrow"/>
          <w:szCs w:val="24"/>
        </w:rPr>
        <w:t>: we4av5a</w:t>
      </w:r>
      <w:r w:rsidRPr="006743B7">
        <w:rPr>
          <w:rFonts w:ascii="Arial Narrow" w:hAnsi="Arial Narrow"/>
          <w:szCs w:val="24"/>
        </w:rPr>
        <w:t xml:space="preserve">, nebo na e-mail: </w:t>
      </w:r>
      <w:r w:rsidR="008E7237" w:rsidRPr="008E7237">
        <w:rPr>
          <w:rStyle w:val="Hypertextovodkaz"/>
          <w:rFonts w:ascii="Arial Narrow" w:hAnsi="Arial Narrow"/>
          <w:color w:val="auto"/>
          <w:sz w:val="24"/>
          <w:szCs w:val="24"/>
          <w:u w:val="none"/>
        </w:rPr>
        <w:t>ou@novaves-ck.cz</w:t>
      </w:r>
      <w:r w:rsidRPr="006743B7">
        <w:rPr>
          <w:rFonts w:ascii="Arial Narrow" w:hAnsi="Arial Narrow"/>
          <w:szCs w:val="24"/>
        </w:rPr>
        <w:t xml:space="preserve"> s platným zaručeným elektronickým podpisem.</w:t>
      </w:r>
    </w:p>
    <w:p w14:paraId="33F7F6EB" w14:textId="2B4E9AC7" w:rsidR="006743B7" w:rsidRPr="006743B7" w:rsidRDefault="006743B7" w:rsidP="006743B7">
      <w:pPr>
        <w:pStyle w:val="Nadpis1"/>
        <w:jc w:val="both"/>
        <w:rPr>
          <w:rFonts w:ascii="Arial Narrow" w:hAnsi="Arial Narrow" w:cs="Arial"/>
          <w:sz w:val="24"/>
          <w:szCs w:val="24"/>
        </w:rPr>
      </w:pPr>
      <w:r w:rsidRPr="006743B7">
        <w:rPr>
          <w:rFonts w:ascii="Arial Narrow" w:eastAsiaTheme="minorHAnsi" w:hAnsi="Arial Narrow" w:cstheme="minorBidi"/>
          <w:sz w:val="24"/>
          <w:szCs w:val="24"/>
          <w:lang w:eastAsia="en-US"/>
        </w:rPr>
        <w:t>Variabilní symbol bude pro každého poplatníka (zástupce) každý rok stejný. Podklad pro platbu bude zaslán emailem (pokud byla uvedena emailová adresa a byl doplněn souhlas) pouze v roce 202</w:t>
      </w:r>
      <w:r w:rsidR="0070001B">
        <w:rPr>
          <w:rFonts w:ascii="Arial Narrow" w:eastAsiaTheme="minorHAnsi" w:hAnsi="Arial Narrow" w:cstheme="minorBidi"/>
          <w:sz w:val="24"/>
          <w:szCs w:val="24"/>
          <w:lang w:eastAsia="en-US"/>
        </w:rPr>
        <w:t>2</w:t>
      </w:r>
      <w:r w:rsidRPr="006743B7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. Poté si musí každý poplatník hlídat sám splatnost poplatku dle vyhlášky. Z tohoto důvodu si pečlivě uschovejte číslo variabilního symbolu, které Vám bude přiděleno.  Pokud dojde ke ztrátě variabilního čísla, může </w:t>
      </w:r>
      <w:r w:rsidR="0070001B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jej </w:t>
      </w:r>
      <w:r w:rsidRPr="006743B7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úřad na požádání sdělit. Pokud nedisponujete emailovou adresou, může si poplatník číslo variabilního symbolu vyžádat na </w:t>
      </w:r>
      <w:r w:rsidR="008E7237">
        <w:rPr>
          <w:rFonts w:ascii="Arial Narrow" w:eastAsiaTheme="minorHAnsi" w:hAnsi="Arial Narrow" w:cstheme="minorBidi"/>
          <w:sz w:val="24"/>
          <w:szCs w:val="24"/>
          <w:lang w:eastAsia="en-US"/>
        </w:rPr>
        <w:t>úřadu obce</w:t>
      </w:r>
      <w:r w:rsidRPr="006743B7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např. telefonicky. </w:t>
      </w:r>
    </w:p>
    <w:p w14:paraId="4AC859A1" w14:textId="77777777" w:rsidR="006743B7" w:rsidRPr="007927E2" w:rsidRDefault="006743B7" w:rsidP="00B44232">
      <w:pPr>
        <w:spacing w:before="120"/>
        <w:ind w:left="-425" w:firstLine="425"/>
        <w:rPr>
          <w:rFonts w:ascii="Arial Narrow" w:hAnsi="Arial Narrow"/>
          <w:b/>
          <w:noProof/>
          <w:sz w:val="22"/>
          <w:szCs w:val="22"/>
        </w:rPr>
      </w:pPr>
      <w:bookmarkStart w:id="0" w:name="_GoBack"/>
      <w:bookmarkEnd w:id="0"/>
    </w:p>
    <w:sectPr w:rsidR="006743B7" w:rsidRPr="007927E2" w:rsidSect="00AC7F9F">
      <w:headerReference w:type="default" r:id="rId7"/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90201" w14:textId="77777777" w:rsidR="006645E8" w:rsidRDefault="006645E8" w:rsidP="001C5817">
      <w:r>
        <w:separator/>
      </w:r>
    </w:p>
  </w:endnote>
  <w:endnote w:type="continuationSeparator" w:id="0">
    <w:p w14:paraId="15616FBF" w14:textId="77777777" w:rsidR="006645E8" w:rsidRDefault="006645E8" w:rsidP="001C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6B87" w14:textId="77777777" w:rsidR="006645E8" w:rsidRDefault="006645E8" w:rsidP="001C5817">
      <w:r>
        <w:separator/>
      </w:r>
    </w:p>
  </w:footnote>
  <w:footnote w:type="continuationSeparator" w:id="0">
    <w:p w14:paraId="2E50D37C" w14:textId="77777777" w:rsidR="006645E8" w:rsidRDefault="006645E8" w:rsidP="001C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1C8B7" w14:textId="4C4FC57A" w:rsidR="001C5817" w:rsidRDefault="002A1E32" w:rsidP="001C5817">
    <w:pPr>
      <w:tabs>
        <w:tab w:val="left" w:pos="7371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6F4121" wp14:editId="7F6A469F">
              <wp:simplePos x="0" y="0"/>
              <wp:positionH relativeFrom="margin">
                <wp:align>left</wp:align>
              </wp:positionH>
              <wp:positionV relativeFrom="paragraph">
                <wp:posOffset>-253365</wp:posOffset>
              </wp:positionV>
              <wp:extent cx="1653540" cy="426720"/>
              <wp:effectExtent l="0" t="0" r="22860" b="1143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4B7D6" w14:textId="77777777" w:rsidR="00946B5E" w:rsidRPr="005B7BFB" w:rsidRDefault="00946B5E" w:rsidP="00946B5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5B7BF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Variabilní symbol (přiřadí úřad)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6F41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-19.95pt;width:130.2pt;height:3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" strokeweight=".25pt">
              <v:textbox>
                <w:txbxContent>
                  <w:p w14:paraId="29B4B7D6" w14:textId="77777777" w:rsidR="00946B5E" w:rsidRPr="005B7BFB" w:rsidRDefault="00946B5E" w:rsidP="00946B5E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5B7BFB">
                      <w:rPr>
                        <w:rFonts w:ascii="Arial Narrow" w:hAnsi="Arial Narrow"/>
                        <w:sz w:val="16"/>
                        <w:szCs w:val="16"/>
                      </w:rPr>
                      <w:t>Variabilní symbol (přiřadí úřad)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7237">
      <w:rPr>
        <w:rFonts w:ascii="Arial Narrow" w:hAnsi="Arial Narrow"/>
        <w:sz w:val="22"/>
        <w:szCs w:val="22"/>
      </w:rPr>
      <w:t>Úřad obce Nová Ves</w:t>
    </w:r>
  </w:p>
  <w:p w14:paraId="74EDE686" w14:textId="541C969B" w:rsidR="001C5817" w:rsidRPr="009D2EBF" w:rsidRDefault="002A1E32" w:rsidP="001C5817">
    <w:pPr>
      <w:tabs>
        <w:tab w:val="left" w:pos="7371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E226CCD" wp14:editId="29D55793">
              <wp:simplePos x="0" y="0"/>
              <wp:positionH relativeFrom="column">
                <wp:posOffset>6985</wp:posOffset>
              </wp:positionH>
              <wp:positionV relativeFrom="paragraph">
                <wp:posOffset>10159</wp:posOffset>
              </wp:positionV>
              <wp:extent cx="161925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129E7B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.8pt" to="12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" strokecolor="black [3213]" strokeweight=".25pt">
              <v:stroke joinstyle="miter"/>
            </v:line>
          </w:pict>
        </mc:Fallback>
      </mc:AlternateContent>
    </w:r>
    <w:r w:rsidR="008E7237">
      <w:rPr>
        <w:rFonts w:ascii="Arial Narrow" w:hAnsi="Arial Narrow"/>
        <w:sz w:val="22"/>
        <w:szCs w:val="22"/>
      </w:rPr>
      <w:t>Nová Ves 68</w:t>
    </w:r>
    <w:r w:rsidR="001C5817">
      <w:rPr>
        <w:rFonts w:ascii="Arial Narrow" w:hAnsi="Arial Narrow"/>
        <w:sz w:val="22"/>
        <w:szCs w:val="22"/>
      </w:rPr>
      <w:t>,</w:t>
    </w:r>
    <w:r w:rsidR="008E7237">
      <w:rPr>
        <w:rFonts w:ascii="Arial Narrow" w:hAnsi="Arial Narrow"/>
        <w:sz w:val="22"/>
        <w:szCs w:val="22"/>
      </w:rPr>
      <w:t xml:space="preserve"> </w:t>
    </w:r>
    <w:proofErr w:type="gramStart"/>
    <w:r w:rsidR="0009791F">
      <w:rPr>
        <w:rFonts w:ascii="Arial Narrow" w:hAnsi="Arial Narrow"/>
        <w:sz w:val="22"/>
        <w:szCs w:val="22"/>
      </w:rPr>
      <w:t>382 03  Křemže</w:t>
    </w:r>
    <w:proofErr w:type="gramEnd"/>
  </w:p>
  <w:p w14:paraId="65B19EE9" w14:textId="758F18D5" w:rsidR="001C5817" w:rsidRDefault="001C5817" w:rsidP="001C5817">
    <w:pPr>
      <w:pStyle w:val="Zhlav"/>
      <w:jc w:val="right"/>
    </w:pPr>
    <w:r>
      <w:rPr>
        <w:rFonts w:ascii="Arial Narrow" w:hAnsi="Arial Narrow"/>
        <w:sz w:val="22"/>
        <w:szCs w:val="22"/>
      </w:rPr>
      <w:t>t</w:t>
    </w:r>
    <w:r w:rsidRPr="00F83561">
      <w:rPr>
        <w:rFonts w:ascii="Arial Narrow" w:hAnsi="Arial Narrow"/>
        <w:sz w:val="22"/>
        <w:szCs w:val="22"/>
      </w:rPr>
      <w:t>el</w:t>
    </w:r>
    <w:r>
      <w:rPr>
        <w:rFonts w:ascii="Arial Narrow" w:hAnsi="Arial Narrow"/>
        <w:sz w:val="22"/>
        <w:szCs w:val="22"/>
      </w:rPr>
      <w:t>.:</w:t>
    </w:r>
    <w:r w:rsidRPr="00F83561">
      <w:rPr>
        <w:rFonts w:ascii="Arial Narrow" w:hAnsi="Arial Narrow"/>
        <w:sz w:val="22"/>
        <w:szCs w:val="22"/>
      </w:rPr>
      <w:t xml:space="preserve"> 38</w:t>
    </w:r>
    <w:r w:rsidR="00D219B3">
      <w:rPr>
        <w:rFonts w:ascii="Arial Narrow" w:hAnsi="Arial Narrow"/>
        <w:sz w:val="22"/>
        <w:szCs w:val="22"/>
      </w:rPr>
      <w:t>0 745 157</w:t>
    </w:r>
    <w:r w:rsidRPr="00F83561">
      <w:rPr>
        <w:rFonts w:ascii="Arial Narrow" w:hAnsi="Arial Narrow"/>
        <w:bCs/>
        <w:snapToGrid w:val="0"/>
        <w:sz w:val="22"/>
        <w:szCs w:val="22"/>
      </w:rPr>
      <w:t>,</w:t>
    </w:r>
    <w:r w:rsidRPr="009C7A78">
      <w:rPr>
        <w:rFonts w:ascii="Arial Narrow" w:hAnsi="Arial Narrow"/>
        <w:bCs/>
        <w:snapToGrid w:val="0"/>
        <w:sz w:val="22"/>
        <w:szCs w:val="22"/>
      </w:rPr>
      <w:t xml:space="preserve"> e-mail:</w:t>
    </w:r>
    <w:r w:rsidR="00D219B3">
      <w:rPr>
        <w:rFonts w:ascii="Arial Narrow" w:hAnsi="Arial Narrow"/>
        <w:bCs/>
        <w:snapToGrid w:val="0"/>
        <w:sz w:val="22"/>
        <w:szCs w:val="22"/>
      </w:rPr>
      <w:t>ou@novaves-ck</w:t>
    </w:r>
    <w:r w:rsidR="0009791F">
      <w:rPr>
        <w:rFonts w:ascii="Arial Narrow" w:hAnsi="Arial Narrow"/>
        <w:bCs/>
        <w:snapToGrid w:val="0"/>
        <w:sz w:val="22"/>
        <w:szCs w:val="22"/>
      </w:rPr>
      <w:t>.cz</w:t>
    </w:r>
  </w:p>
  <w:p w14:paraId="6A2A30C6" w14:textId="77777777" w:rsidR="001C5817" w:rsidRDefault="001C58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726D1"/>
    <w:multiLevelType w:val="hybridMultilevel"/>
    <w:tmpl w:val="60BA2C74"/>
    <w:lvl w:ilvl="0" w:tplc="976EF76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3" w:hanging="360"/>
      </w:pPr>
    </w:lvl>
    <w:lvl w:ilvl="2" w:tplc="0405001B" w:tentative="1">
      <w:start w:val="1"/>
      <w:numFmt w:val="lowerRoman"/>
      <w:lvlText w:val="%3."/>
      <w:lvlJc w:val="right"/>
      <w:pPr>
        <w:ind w:left="1403" w:hanging="180"/>
      </w:pPr>
    </w:lvl>
    <w:lvl w:ilvl="3" w:tplc="0405000F" w:tentative="1">
      <w:start w:val="1"/>
      <w:numFmt w:val="decimal"/>
      <w:lvlText w:val="%4."/>
      <w:lvlJc w:val="left"/>
      <w:pPr>
        <w:ind w:left="2123" w:hanging="360"/>
      </w:pPr>
    </w:lvl>
    <w:lvl w:ilvl="4" w:tplc="04050019" w:tentative="1">
      <w:start w:val="1"/>
      <w:numFmt w:val="lowerLetter"/>
      <w:lvlText w:val="%5."/>
      <w:lvlJc w:val="left"/>
      <w:pPr>
        <w:ind w:left="2843" w:hanging="360"/>
      </w:pPr>
    </w:lvl>
    <w:lvl w:ilvl="5" w:tplc="0405001B" w:tentative="1">
      <w:start w:val="1"/>
      <w:numFmt w:val="lowerRoman"/>
      <w:lvlText w:val="%6."/>
      <w:lvlJc w:val="right"/>
      <w:pPr>
        <w:ind w:left="3563" w:hanging="180"/>
      </w:pPr>
    </w:lvl>
    <w:lvl w:ilvl="6" w:tplc="0405000F" w:tentative="1">
      <w:start w:val="1"/>
      <w:numFmt w:val="decimal"/>
      <w:lvlText w:val="%7."/>
      <w:lvlJc w:val="left"/>
      <w:pPr>
        <w:ind w:left="4283" w:hanging="360"/>
      </w:pPr>
    </w:lvl>
    <w:lvl w:ilvl="7" w:tplc="04050019" w:tentative="1">
      <w:start w:val="1"/>
      <w:numFmt w:val="lowerLetter"/>
      <w:lvlText w:val="%8."/>
      <w:lvlJc w:val="left"/>
      <w:pPr>
        <w:ind w:left="5003" w:hanging="360"/>
      </w:pPr>
    </w:lvl>
    <w:lvl w:ilvl="8" w:tplc="040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" w15:restartNumberingAfterBreak="0">
    <w:nsid w:val="643E7214"/>
    <w:multiLevelType w:val="hybridMultilevel"/>
    <w:tmpl w:val="28B87444"/>
    <w:lvl w:ilvl="0" w:tplc="953E02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17"/>
    <w:rsid w:val="0009791F"/>
    <w:rsid w:val="00130D53"/>
    <w:rsid w:val="00142CA8"/>
    <w:rsid w:val="00185412"/>
    <w:rsid w:val="001C5817"/>
    <w:rsid w:val="00200159"/>
    <w:rsid w:val="00274E61"/>
    <w:rsid w:val="002A1E32"/>
    <w:rsid w:val="00303C93"/>
    <w:rsid w:val="00351A23"/>
    <w:rsid w:val="003C207D"/>
    <w:rsid w:val="003D335B"/>
    <w:rsid w:val="00564EA0"/>
    <w:rsid w:val="00571B2B"/>
    <w:rsid w:val="00597509"/>
    <w:rsid w:val="006645E8"/>
    <w:rsid w:val="006743B7"/>
    <w:rsid w:val="006D66E3"/>
    <w:rsid w:val="006F14C5"/>
    <w:rsid w:val="006F2B4E"/>
    <w:rsid w:val="0070001B"/>
    <w:rsid w:val="00704E1F"/>
    <w:rsid w:val="00797FC1"/>
    <w:rsid w:val="007C3AA9"/>
    <w:rsid w:val="007E17F4"/>
    <w:rsid w:val="00853ABD"/>
    <w:rsid w:val="008B5123"/>
    <w:rsid w:val="008B6C9F"/>
    <w:rsid w:val="008D6D93"/>
    <w:rsid w:val="008E7237"/>
    <w:rsid w:val="009405BA"/>
    <w:rsid w:val="00946B5E"/>
    <w:rsid w:val="00A824E4"/>
    <w:rsid w:val="00AC7F9F"/>
    <w:rsid w:val="00AD57BD"/>
    <w:rsid w:val="00AE3507"/>
    <w:rsid w:val="00B44232"/>
    <w:rsid w:val="00B6297D"/>
    <w:rsid w:val="00BC0AF9"/>
    <w:rsid w:val="00C1487B"/>
    <w:rsid w:val="00C44358"/>
    <w:rsid w:val="00D10EEE"/>
    <w:rsid w:val="00D219B3"/>
    <w:rsid w:val="00D25383"/>
    <w:rsid w:val="00D8264E"/>
    <w:rsid w:val="00DD0011"/>
    <w:rsid w:val="00DE6776"/>
    <w:rsid w:val="00E170D5"/>
    <w:rsid w:val="00E438AF"/>
    <w:rsid w:val="00E53D91"/>
    <w:rsid w:val="00E937D8"/>
    <w:rsid w:val="00EA684D"/>
    <w:rsid w:val="00FD01A5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8B50"/>
  <w15:docId w15:val="{32ADEA97-6B70-4857-A293-ECD8836E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8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43B7"/>
    <w:pPr>
      <w:keepNext/>
      <w:jc w:val="center"/>
      <w:textAlignment w:val="auto"/>
      <w:outlineLvl w:val="0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C5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5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81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C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5817"/>
    <w:pPr>
      <w:ind w:left="720"/>
      <w:contextualSpacing/>
    </w:pPr>
  </w:style>
  <w:style w:type="character" w:styleId="Hypertextovodkaz">
    <w:name w:val="Hyperlink"/>
    <w:uiPriority w:val="99"/>
    <w:rsid w:val="00AC7F9F"/>
    <w:rPr>
      <w:rFonts w:ascii="Arial" w:hAnsi="Arial"/>
      <w:color w:val="0000FF"/>
      <w:sz w:val="20"/>
      <w:u w:val="single"/>
    </w:rPr>
  </w:style>
  <w:style w:type="character" w:customStyle="1" w:styleId="Nadpis1Char">
    <w:name w:val="Nadpis 1 Char"/>
    <w:basedOn w:val="Standardnpsmoodstavce"/>
    <w:link w:val="Nadpis1"/>
    <w:rsid w:val="006743B7"/>
    <w:rPr>
      <w:rFonts w:ascii="Times New Roman" w:eastAsia="Times New Roman" w:hAnsi="Times New Roman" w:cs="Times New Roman"/>
      <w:b/>
      <w:sz w:val="3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Starosta</cp:lastModifiedBy>
  <cp:revision>5</cp:revision>
  <dcterms:created xsi:type="dcterms:W3CDTF">2021-12-31T14:21:00Z</dcterms:created>
  <dcterms:modified xsi:type="dcterms:W3CDTF">2022-01-03T14:07:00Z</dcterms:modified>
</cp:coreProperties>
</file>